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学院2024届毕业生毕业设计答辩费用申请</w:t>
      </w:r>
    </w:p>
    <w:p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校领导：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根据学校教育教学工作安排，20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24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届毕业设计答辩工作定于20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年1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26—28日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进行，其中传统毕业设计答辩以专业为单位，答辩时间安排在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26-27日，共有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人。联合毕业设计答辩以设计院为单位，答辩时间安排在28日，共有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人。经预算，答辩所需费用如下：</w:t>
      </w:r>
    </w:p>
    <w:p>
      <w:pPr>
        <w:ind w:firstLine="560" w:firstLineChars="200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一、传统毕业设计答辩费用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我院今年共有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个专业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名学生参加传统毕业设计答辩，按照每生65元标准，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需65元/人×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人=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元，费用预算明细如下：</w:t>
      </w:r>
    </w:p>
    <w:p>
      <w:pPr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（一）外聘答辩教师费用</w:t>
      </w:r>
    </w:p>
    <w:p>
      <w:pPr>
        <w:jc w:val="center"/>
        <w:rPr>
          <w:rFonts w:hint="eastAsia" w:ascii="楷体" w:hAnsi="楷体" w:eastAsia="楷体" w:cs="楷体"/>
          <w:sz w:val="24"/>
          <w:szCs w:val="24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2024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届毕业生传统毕业设计外聘答辩教师费用一览表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W w:w="96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900"/>
        <w:gridCol w:w="885"/>
        <w:gridCol w:w="883"/>
        <w:gridCol w:w="855"/>
        <w:gridCol w:w="855"/>
        <w:gridCol w:w="870"/>
        <w:gridCol w:w="885"/>
        <w:gridCol w:w="870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（简称）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学生数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组数</w:t>
            </w:r>
          </w:p>
        </w:tc>
        <w:tc>
          <w:tcPr>
            <w:tcW w:w="8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天数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答辩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教师数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外聘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组长数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外聘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组员数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专职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组长数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专职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组员数</w:t>
            </w:r>
          </w:p>
        </w:tc>
        <w:tc>
          <w:tcPr>
            <w:tcW w:w="15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金额合计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组</w:t>
            </w:r>
          </w:p>
        </w:tc>
        <w:tc>
          <w:tcPr>
            <w:tcW w:w="8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1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天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15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200元/人·天×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1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天×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人+300元/人·天×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1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天×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人=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组</w:t>
            </w:r>
          </w:p>
        </w:tc>
        <w:tc>
          <w:tcPr>
            <w:tcW w:w="8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1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天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15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组</w:t>
            </w:r>
          </w:p>
        </w:tc>
        <w:tc>
          <w:tcPr>
            <w:tcW w:w="8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1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天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15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组</w:t>
            </w:r>
          </w:p>
        </w:tc>
        <w:tc>
          <w:tcPr>
            <w:tcW w:w="8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1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天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15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组</w:t>
            </w:r>
          </w:p>
        </w:tc>
        <w:tc>
          <w:tcPr>
            <w:tcW w:w="8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1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天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15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组</w:t>
            </w:r>
          </w:p>
        </w:tc>
        <w:tc>
          <w:tcPr>
            <w:tcW w:w="8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1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天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15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0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组</w:t>
            </w:r>
          </w:p>
        </w:tc>
        <w:tc>
          <w:tcPr>
            <w:tcW w:w="8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1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天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15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元</w:t>
            </w:r>
          </w:p>
        </w:tc>
      </w:tr>
    </w:tbl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（二）午餐及杂费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答辩教师及工作人员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中午餐费按12元/人·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天计算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答辩教师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杂费按25元/人计算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，明细如下：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2024届毕业生传统毕业设计答辩午餐及杂费一览表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W w:w="88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915"/>
        <w:gridCol w:w="1095"/>
        <w:gridCol w:w="1155"/>
        <w:gridCol w:w="2017"/>
        <w:gridCol w:w="1628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答辩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教师数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人员数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人数合计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答辩天数</w:t>
            </w:r>
          </w:p>
        </w:tc>
        <w:tc>
          <w:tcPr>
            <w:tcW w:w="20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午餐费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杂费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金额合计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10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11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1 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天</w:t>
            </w:r>
          </w:p>
        </w:tc>
        <w:tc>
          <w:tcPr>
            <w:tcW w:w="20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12元/人·天×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1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天</w:t>
            </w:r>
            <w:r>
              <w:rPr>
                <w:rFonts w:hint="eastAsia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元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25元/人×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人</w:t>
            </w:r>
            <w:r>
              <w:rPr>
                <w:rFonts w:hint="eastAsia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元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元</w:t>
            </w:r>
          </w:p>
        </w:tc>
      </w:tr>
    </w:tbl>
    <w:p>
      <w:pPr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注：午餐费中人数=第3列人数合计，杂费中人数=第1列答辩教师数。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学院2024届毕业生传统毕业设计答辩费用共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元，未超出规定金额。</w:t>
      </w:r>
    </w:p>
    <w:p>
      <w:pPr>
        <w:ind w:firstLine="560" w:firstLineChars="200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二、多专业联合毕业设计答辩费用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外聘答辩教师按讲师职称予以发放，答辩费为500元/人·天，外聘答辩组长费用为600元/人·天。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设计院负责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名学生答辩工作，共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个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答辩组，配答辩教师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人，经预算，答辩费用如下：</w:t>
      </w:r>
    </w:p>
    <w:p>
      <w:pPr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（一）外聘答辩教师答辩费</w:t>
      </w:r>
    </w:p>
    <w:p>
      <w:pPr>
        <w:jc w:val="center"/>
        <w:rPr>
          <w:rFonts w:hint="eastAsia" w:ascii="楷体" w:hAnsi="楷体" w:eastAsia="楷体" w:cs="楷体"/>
          <w:sz w:val="24"/>
          <w:szCs w:val="24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2024届毕业生多专业联合毕业设计外聘答辩教师费用一览表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W w:w="94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900"/>
        <w:gridCol w:w="885"/>
        <w:gridCol w:w="883"/>
        <w:gridCol w:w="855"/>
        <w:gridCol w:w="855"/>
        <w:gridCol w:w="870"/>
        <w:gridCol w:w="885"/>
        <w:gridCol w:w="870"/>
        <w:gridCol w:w="15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专业数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学生数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组数</w:t>
            </w:r>
          </w:p>
        </w:tc>
        <w:tc>
          <w:tcPr>
            <w:tcW w:w="8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天数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答辩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教师数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外聘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组长数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外聘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组员数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专职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组长数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专职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组员数</w:t>
            </w:r>
          </w:p>
        </w:tc>
        <w:tc>
          <w:tcPr>
            <w:tcW w:w="15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u w:val="none"/>
                <w:vertAlign w:val="baseline"/>
                <w:lang w:val="en-US" w:eastAsia="zh-CN"/>
              </w:rPr>
              <w:t>金额合计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个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组</w:t>
            </w:r>
          </w:p>
        </w:tc>
        <w:tc>
          <w:tcPr>
            <w:tcW w:w="8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天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8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156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500元/人·天×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天×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人+600元/人·天×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天×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人=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元</w:t>
            </w:r>
          </w:p>
        </w:tc>
      </w:tr>
    </w:tbl>
    <w:p>
      <w:pPr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（二）午餐及杂费计算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午餐和杂费按照传统毕业设计答辩的标准执行，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明细如下：</w:t>
      </w: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2024届毕业生多专业联合毕业设计答辩午餐及杂费一览表</w:t>
      </w:r>
    </w:p>
    <w:p>
      <w:pPr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tbl>
      <w:tblPr>
        <w:tblStyle w:val="4"/>
        <w:tblW w:w="8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915"/>
        <w:gridCol w:w="1080"/>
        <w:gridCol w:w="1119"/>
        <w:gridCol w:w="2017"/>
        <w:gridCol w:w="1628"/>
        <w:gridCol w:w="11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答辩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教师数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人员数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人数合计</w:t>
            </w:r>
          </w:p>
        </w:tc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答辩天数</w:t>
            </w:r>
          </w:p>
        </w:tc>
        <w:tc>
          <w:tcPr>
            <w:tcW w:w="20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午餐费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杂费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金额合计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9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10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人</w:t>
            </w:r>
          </w:p>
        </w:tc>
        <w:tc>
          <w:tcPr>
            <w:tcW w:w="111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1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none"/>
                <w:vertAlign w:val="baseline"/>
                <w:lang w:val="en-US" w:eastAsia="zh-CN"/>
              </w:rPr>
              <w:t>天</w:t>
            </w:r>
          </w:p>
        </w:tc>
        <w:tc>
          <w:tcPr>
            <w:tcW w:w="201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12元/人·天×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天</w:t>
            </w:r>
            <w:r>
              <w:rPr>
                <w:rFonts w:hint="eastAsia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元</w:t>
            </w:r>
          </w:p>
        </w:tc>
        <w:tc>
          <w:tcPr>
            <w:tcW w:w="162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25元/人×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人</w:t>
            </w:r>
            <w:r>
              <w:rPr>
                <w:rFonts w:hint="eastAsia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lang w:val="en-US" w:eastAsia="zh-CN"/>
              </w:rPr>
              <w:t>元</w:t>
            </w:r>
          </w:p>
        </w:tc>
        <w:tc>
          <w:tcPr>
            <w:tcW w:w="11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元</w:t>
            </w:r>
          </w:p>
        </w:tc>
      </w:tr>
    </w:tbl>
    <w:p>
      <w:pPr>
        <w:ind w:firstLine="480" w:firstLineChars="20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注：午餐费中人数=第3列人数合计，杂费中人数=第1列答辩教师数。</w:t>
      </w:r>
    </w:p>
    <w:p>
      <w:pPr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设计院2024届毕业生多专业联合毕业设计答辩费用共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元，比65元/人的传统毕业设计费用多（少）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元。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综上，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传统毕业设计答辩费用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元，多专业联合毕业设计答辩费用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元，共计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元。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可否，请批示！</w:t>
      </w: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>
      <w:pPr>
        <w:wordWrap w:val="0"/>
        <w:ind w:firstLine="560" w:firstLineChars="200"/>
        <w:jc w:val="right"/>
        <w:rPr>
          <w:rFonts w:hint="default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学院</w:t>
      </w:r>
    </w:p>
    <w:p>
      <w:pPr>
        <w:ind w:firstLine="560" w:firstLineChars="200"/>
        <w:jc w:val="righ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0MWFjYzY0NzI0OTM2NTVhYmYzZTdmNDZiMDU2YTIifQ=="/>
  </w:docVars>
  <w:rsids>
    <w:rsidRoot w:val="172D760F"/>
    <w:rsid w:val="172D760F"/>
    <w:rsid w:val="18CA7226"/>
    <w:rsid w:val="1B505F76"/>
    <w:rsid w:val="30565D21"/>
    <w:rsid w:val="39403D1E"/>
    <w:rsid w:val="437D65D3"/>
    <w:rsid w:val="47930EE5"/>
    <w:rsid w:val="4CD17A13"/>
    <w:rsid w:val="4F9C759C"/>
    <w:rsid w:val="50340195"/>
    <w:rsid w:val="5353022D"/>
    <w:rsid w:val="561E5C22"/>
    <w:rsid w:val="56F10508"/>
    <w:rsid w:val="63600405"/>
    <w:rsid w:val="6BAD1681"/>
    <w:rsid w:val="71A462E3"/>
    <w:rsid w:val="77EB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napToGrid w:val="0"/>
      <w:spacing w:before="340" w:beforeLines="0" w:beforeAutospacing="0" w:after="340" w:afterLines="0" w:afterAutospacing="0" w:line="360" w:lineRule="auto"/>
      <w:ind w:firstLine="723" w:firstLineChars="200"/>
      <w:jc w:val="left"/>
      <w:outlineLvl w:val="0"/>
    </w:pPr>
    <w:rPr>
      <w:rFonts w:ascii="Times New Roman" w:hAnsi="Times New Roman" w:eastAsia="黑体" w:cs="Times New Roman"/>
      <w:b/>
      <w:kern w:val="44"/>
      <w:sz w:val="28"/>
      <w:szCs w:val="21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（一）"/>
    <w:basedOn w:val="1"/>
    <w:qFormat/>
    <w:uiPriority w:val="0"/>
    <w:pPr>
      <w:adjustRightInd w:val="0"/>
      <w:snapToGrid w:val="0"/>
      <w:spacing w:line="560" w:lineRule="exact"/>
      <w:ind w:firstLine="723" w:firstLineChars="200"/>
      <w:jc w:val="left"/>
    </w:pPr>
    <w:rPr>
      <w:rFonts w:ascii="Times New Roman" w:hAnsi="Times New Roman" w:eastAsia="楷体" w:cs="Times New Roman"/>
      <w:b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2019-12-03T07:31:00Z</dcterms:created>
  <dc:creator>斯文孫可爱凱</dc:creator>
  <cp:lastModifiedBy>斯文孫可爱凱</cp:lastModifiedBy>
  <dcterms:modified xsi:type="dcterms:W3CDTF">2023-12-14T01:13:27Z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AA62A0A67D92421B8F70EDCBEA6E0022_13</vt:lpwstr>
  </property>
</Properties>
</file>