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6" w:lineRule="auto"/>
        <w:jc w:val="center"/>
        <w:rPr>
          <w:rFonts w:ascii="仿宋_GB2312" w:hAnsi="仿宋" w:eastAsia="仿宋_GB2312" w:cs="宋体"/>
          <w:b/>
          <w:color w:val="333333"/>
          <w:kern w:val="0"/>
          <w:sz w:val="36"/>
          <w:szCs w:val="36"/>
        </w:rPr>
      </w:pPr>
    </w:p>
    <w:p>
      <w:pPr>
        <w:widowControl/>
        <w:shd w:val="clear" w:color="auto" w:fill="FFFFFF"/>
        <w:spacing w:line="456" w:lineRule="auto"/>
        <w:jc w:val="center"/>
        <w:rPr>
          <w:rFonts w:ascii="仿宋_GB2312" w:hAnsi="仿宋" w:eastAsia="仿宋_GB2312" w:cs="宋体"/>
          <w:b/>
          <w:color w:val="333333"/>
          <w:kern w:val="0"/>
          <w:sz w:val="36"/>
          <w:szCs w:val="36"/>
        </w:rPr>
      </w:pPr>
      <w:r>
        <w:rPr>
          <w:rFonts w:hint="eastAsia" w:ascii="仿宋_GB2312" w:hAnsi="仿宋" w:eastAsia="仿宋_GB2312" w:cs="宋体"/>
          <w:b/>
          <w:color w:val="333333"/>
          <w:kern w:val="0"/>
          <w:sz w:val="36"/>
          <w:szCs w:val="36"/>
        </w:rPr>
        <w:t>关于举办“长春建筑学院</w:t>
      </w:r>
      <w:r>
        <w:rPr>
          <w:rFonts w:ascii="仿宋_GB2312" w:hAnsi="仿宋" w:eastAsia="仿宋_GB2312" w:cs="宋体"/>
          <w:b/>
          <w:color w:val="333333"/>
          <w:kern w:val="0"/>
          <w:sz w:val="36"/>
          <w:szCs w:val="36"/>
        </w:rPr>
        <w:t>201</w:t>
      </w:r>
      <w:r>
        <w:rPr>
          <w:rFonts w:hint="eastAsia" w:ascii="仿宋_GB2312" w:hAnsi="仿宋" w:eastAsia="仿宋_GB2312" w:cs="宋体"/>
          <w:b/>
          <w:color w:val="333333"/>
          <w:kern w:val="0"/>
          <w:sz w:val="36"/>
          <w:szCs w:val="36"/>
        </w:rPr>
        <w:t>8年吉林省大学生结构设计竞赛选拔赛”的通知</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各学院：</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为迎接一年一度的吉林省大学生结构设计竞赛。进一步提高我校学生的学习积极性，激发广大学生的学习兴趣，增强学生分析问题、解决实际问题的能力，学校决定举办“长春建筑学院</w:t>
      </w:r>
      <w:r>
        <w:rPr>
          <w:rFonts w:ascii="仿宋_GB2312" w:hAnsi="仿宋" w:eastAsia="仿宋_GB2312" w:cs="宋体"/>
          <w:color w:val="333333"/>
          <w:kern w:val="0"/>
          <w:sz w:val="32"/>
          <w:szCs w:val="32"/>
        </w:rPr>
        <w:t>201</w:t>
      </w:r>
      <w:r>
        <w:rPr>
          <w:rFonts w:hint="eastAsia" w:ascii="仿宋_GB2312" w:hAnsi="仿宋" w:eastAsia="仿宋_GB2312" w:cs="宋体"/>
          <w:color w:val="333333"/>
          <w:kern w:val="0"/>
          <w:sz w:val="32"/>
          <w:szCs w:val="32"/>
        </w:rPr>
        <w:t>8年吉林省大学生结构设计竞赛选拔赛”。现就有关事宜通知如下。</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一、参赛对象</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全校一、二、三年级学生。</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二、组织机构</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主办：长春建筑学院教务处</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承办：土木工程学院</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竞赛领导小组组长：邹建奇、冯永。</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竞赛领导小组副组长：杜春海、郭志理。</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竞赛领导小组成员（评委）：穆长青、田甜、陈敏杰、刘兰兰、管爱华、路丽娜、陈岩、常秋影、刘玲、张志影。</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三、比赛时间、地点</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时间：</w:t>
      </w:r>
      <w:r>
        <w:rPr>
          <w:rFonts w:ascii="仿宋_GB2312" w:hAnsi="仿宋" w:eastAsia="仿宋_GB2312" w:cs="宋体"/>
          <w:color w:val="333333"/>
          <w:kern w:val="0"/>
          <w:sz w:val="32"/>
          <w:szCs w:val="32"/>
        </w:rPr>
        <w:t>201</w:t>
      </w:r>
      <w:r>
        <w:rPr>
          <w:rFonts w:hint="eastAsia" w:ascii="仿宋_GB2312" w:hAnsi="仿宋" w:eastAsia="仿宋_GB2312" w:cs="宋体"/>
          <w:color w:val="333333"/>
          <w:kern w:val="0"/>
          <w:sz w:val="32"/>
          <w:szCs w:val="32"/>
        </w:rPr>
        <w:t>8年4月17日13：</w:t>
      </w:r>
      <w:r>
        <w:rPr>
          <w:rFonts w:ascii="仿宋_GB2312" w:hAnsi="仿宋" w:eastAsia="仿宋_GB2312" w:cs="宋体"/>
          <w:color w:val="333333"/>
          <w:kern w:val="0"/>
          <w:sz w:val="32"/>
          <w:szCs w:val="32"/>
        </w:rPr>
        <w:t>00</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地点：土木工程学院实验楼一楼大厅</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四、竞赛题目及要求</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（一）竞赛题目</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大跨度空间结构模型设计与制作。</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（二）结构模型</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1、结构要求：</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r>
        <w:rPr>
          <w:rFonts w:ascii="仿宋_GB2312" w:hAnsi="仿宋" w:eastAsia="仿宋_GB2312" w:cs="宋体"/>
          <w:color w:val="333333"/>
          <w:sz w:val="32"/>
          <w:szCs w:val="32"/>
        </w:rPr>
        <w:t>参赛队设计并制作一个大跨度空间结构模型，模型构件允许的布置范围为两个半球面之间的空间，</w:t>
      </w:r>
      <w:r>
        <w:rPr>
          <w:rFonts w:hint="eastAsia" w:ascii="仿宋_GB2312" w:hAnsi="仿宋" w:eastAsia="仿宋_GB2312" w:cs="宋体"/>
          <w:color w:val="333333"/>
          <w:sz w:val="32"/>
          <w:szCs w:val="32"/>
        </w:rPr>
        <w:t>如图1所示，内半球体半径为240mm，外半球体半径为350mm。</w:t>
      </w:r>
    </w:p>
    <w:p>
      <w:pPr>
        <w:widowControl/>
        <w:shd w:val="clear" w:color="auto" w:fill="FFFFFF"/>
        <w:adjustRightInd w:val="0"/>
        <w:snapToGrid w:val="0"/>
        <w:spacing w:line="360" w:lineRule="auto"/>
        <w:ind w:firstLine="420" w:firstLineChars="200"/>
        <w:jc w:val="left"/>
        <w:rPr>
          <w:rFonts w:ascii="仿宋_GB2312" w:hAnsi="仿宋" w:eastAsia="仿宋_GB2312" w:cs="宋体"/>
          <w:color w:val="333333"/>
          <w:sz w:val="32"/>
          <w:szCs w:val="32"/>
        </w:rPr>
      </w:pPr>
      <w:r>
        <w:pict>
          <v:shape id="_x0000_s1106" o:spid="_x0000_s1106" o:spt="75" type="#_x0000_t75" style="position:absolute;left:0pt;margin-left:219.5pt;margin-top:19.75pt;height:158.5pt;width:219.25pt;z-index:1024;mso-width-relative:page;mso-height-relative:page;" filled="f" o:preferrelative="t" stroked="f" coordsize="21600,21600">
            <v:path/>
            <v:fill on="f" focussize="0,0"/>
            <v:stroke on="f" joinstyle="miter"/>
            <v:imagedata r:id="rId10" o:title="mmexport1522245828550"/>
            <o:lock v:ext="edit" aspectratio="t"/>
          </v:shape>
        </w:pict>
      </w:r>
      <w:r>
        <w:pict>
          <v:shape id="_x0000_s1095" o:spid="_x0000_s1095" o:spt="75" type="#_x0000_t75" style="position:absolute;left:0pt;margin-left:-21pt;margin-top:9.4pt;height:193.85pt;width:240.5pt;z-index:1024;mso-width-relative:page;mso-height-relative:page;" filled="f" o:preferrelative="t" stroked="f" coordsize="21600,21600">
            <v:path/>
            <v:fill on="f" focussize="0,0"/>
            <v:stroke on="f" joinstyle="miter"/>
            <v:imagedata r:id="rId11" o:title="mmexport1522249471404"/>
            <o:lock v:ext="edit" aspectratio="t"/>
          </v:shape>
        </w:pi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r>
        <w:rPr>
          <w:rFonts w:ascii="仿宋_GB2312" w:hAnsi="仿宋" w:eastAsia="仿宋_GB2312" w:cs="宋体"/>
          <w:color w:val="333333"/>
          <w:sz w:val="32"/>
          <w:szCs w:val="32"/>
        </w:rPr>
        <w:pict>
          <v:shape id="_x0000_s1096" o:spid="_x0000_s1096" o:spt="202" type="#_x0000_t202" style="position:absolute;left:0pt;margin-left:128pt;margin-top:0.75pt;height:22.8pt;width:164.5pt;z-index:1024;mso-width-relative:margin;mso-height-relative:margin;mso-height-percent:200;" filled="f" stroked="f" coordsize="21600,21600">
            <v:path/>
            <v:fill on="f" focussize="0,0"/>
            <v:stroke on="f" joinstyle="miter"/>
            <v:imagedata o:title=""/>
            <o:lock v:ext="edit"/>
            <v:textbox style="mso-fit-shape-to-text:t;">
              <w:txbxContent>
                <w:p>
                  <w:pPr>
                    <w:rPr>
                      <w:sz w:val="24"/>
                      <w:szCs w:val="24"/>
                    </w:rPr>
                  </w:pPr>
                  <w:r>
                    <w:rPr>
                      <w:rFonts w:hint="eastAsia"/>
                      <w:sz w:val="24"/>
                      <w:szCs w:val="24"/>
                    </w:rPr>
                    <w:t>图</w:t>
                  </w:r>
                  <w:r>
                    <w:rPr>
                      <w:rFonts w:ascii="Times New Roman" w:hAnsi="Times New Roman"/>
                      <w:sz w:val="24"/>
                      <w:szCs w:val="24"/>
                    </w:rPr>
                    <w:t>1.</w:t>
                  </w:r>
                  <w:r>
                    <w:rPr>
                      <w:rFonts w:hint="eastAsia"/>
                      <w:sz w:val="24"/>
                      <w:szCs w:val="24"/>
                    </w:rPr>
                    <w:t xml:space="preserve"> 模型制作区域及效果图</w:t>
                  </w:r>
                </w:p>
              </w:txbxContent>
            </v:textbox>
          </v:shape>
        </w:pi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r>
        <w:rPr>
          <w:rFonts w:hint="eastAsia" w:ascii="仿宋_GB2312" w:hAnsi="仿宋" w:eastAsia="仿宋_GB2312" w:cs="宋体"/>
          <w:color w:val="333333"/>
          <w:sz w:val="32"/>
          <w:szCs w:val="32"/>
        </w:rPr>
        <w:t>模型需在指定区域设置杆件弯折点，杆件弯折点的水平投影应在半径为165mm的圆上，弯折点高度允许范围为170mm-310mm。模型应在上部做成水平面以便加载，上部水平面可为任意多边形形状，但要求多边形的外接圆直径允许范围为190mm-230mm。模型总高度范围为240mm-335mm。详见模型剖面图及俯视图。</w:t>
      </w: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r>
        <w:pict>
          <v:shape id="图片 1" o:spid="_x0000_s1097" o:spt="75" type="#_x0000_t75" style="position:absolute;left:0pt;margin-left:0pt;margin-top:3.35pt;height:217.9pt;width:415.5pt;z-index:1024;mso-width-relative:page;mso-height-relative:page;" filled="f" o:preferrelative="t" stroked="f" coordsize="21600,21600">
            <v:path/>
            <v:fill on="f" focussize="0,0"/>
            <v:stroke on="f" joinstyle="miter"/>
            <v:imagedata r:id="rId12" o:title=""/>
            <o:lock v:ext="edit" aspectratio="t"/>
          </v:shape>
        </w:pict>
      </w: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r>
        <w:rPr>
          <w:rFonts w:ascii="仿宋_GB2312" w:hAnsi="仿宋" w:eastAsia="仿宋_GB2312" w:cs="宋体"/>
          <w:color w:val="333333"/>
          <w:sz w:val="32"/>
          <w:szCs w:val="32"/>
        </w:rPr>
        <w:pict>
          <v:shape id="_x0000_s1098" o:spid="_x0000_s1098" o:spt="202" type="#_x0000_t202" style="position:absolute;left:0pt;margin-left:138.5pt;margin-top:27.05pt;height:22.8pt;width:122.5pt;z-index:1024;mso-width-relative:margin;mso-height-relative:margin;mso-height-percent:200;" filled="f" stroked="f" coordsize="21600,21600">
            <v:path/>
            <v:fill on="f" focussize="0,0"/>
            <v:stroke on="f" joinstyle="miter"/>
            <v:imagedata o:title=""/>
            <o:lock v:ext="edit"/>
            <v:textbox style="mso-fit-shape-to-text:t;">
              <w:txbxContent>
                <w:p>
                  <w:pPr>
                    <w:jc w:val="center"/>
                    <w:rPr>
                      <w:sz w:val="24"/>
                      <w:szCs w:val="24"/>
                    </w:rPr>
                  </w:pPr>
                  <w:r>
                    <w:rPr>
                      <w:rFonts w:hint="eastAsia"/>
                      <w:sz w:val="24"/>
                      <w:szCs w:val="24"/>
                    </w:rPr>
                    <w:t>图</w:t>
                  </w:r>
                  <w:r>
                    <w:rPr>
                      <w:rFonts w:hint="eastAsia" w:ascii="Times New Roman" w:hAnsi="Times New Roman"/>
                      <w:sz w:val="24"/>
                      <w:szCs w:val="24"/>
                    </w:rPr>
                    <w:t>2</w:t>
                  </w:r>
                  <w:r>
                    <w:rPr>
                      <w:rFonts w:ascii="Times New Roman" w:hAnsi="Times New Roman"/>
                      <w:sz w:val="24"/>
                      <w:szCs w:val="24"/>
                    </w:rPr>
                    <w:t>.</w:t>
                  </w:r>
                  <w:r>
                    <w:rPr>
                      <w:rFonts w:hint="eastAsia"/>
                      <w:sz w:val="24"/>
                      <w:szCs w:val="24"/>
                    </w:rPr>
                    <w:t xml:space="preserve">  </w:t>
                  </w:r>
                  <w:r>
                    <w:rPr>
                      <w:rFonts w:ascii="Times New Roman" w:hAnsi="Times New Roman"/>
                      <w:sz w:val="24"/>
                      <w:szCs w:val="24"/>
                    </w:rPr>
                    <w:t>1-1</w:t>
                  </w:r>
                  <w:r>
                    <w:rPr>
                      <w:rFonts w:hint="eastAsia"/>
                      <w:sz w:val="24"/>
                      <w:szCs w:val="24"/>
                    </w:rPr>
                    <w:t>剖面图</w:t>
                  </w:r>
                </w:p>
              </w:txbxContent>
            </v:textbox>
          </v:shape>
        </w:pict>
      </w: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r>
        <w:pict>
          <v:shape id="图片 2" o:spid="_x0000_s1107" o:spt="75" type="#_x0000_t75" style="position:absolute;left:0pt;margin-left:0pt;margin-top:3pt;height:199.85pt;width:415.5pt;z-index:1024;mso-width-relative:page;mso-height-relative:page;" filled="f" o:preferrelative="t" stroked="f" coordsize="21600,21600">
            <v:path/>
            <v:fill on="f" focussize="0,0"/>
            <v:stroke on="f" joinstyle="miter"/>
            <v:imagedata r:id="rId13" o:title=""/>
            <o:lock v:ext="edit" aspectratio="t"/>
          </v:shape>
        </w:pict>
      </w:r>
    </w:p>
    <w:p>
      <w:pPr>
        <w:widowControl/>
        <w:shd w:val="clear" w:color="auto" w:fill="FFFFFF"/>
        <w:adjustRightInd w:val="0"/>
        <w:snapToGrid w:val="0"/>
        <w:spacing w:line="360" w:lineRule="auto"/>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sz w:val="32"/>
          <w:szCs w:val="32"/>
        </w:rPr>
        <w:pict>
          <v:shape id="_x0000_s1099" o:spid="_x0000_s1099" o:spt="202" type="#_x0000_t202" style="position:absolute;left:0pt;margin-left:152pt;margin-top:0.05pt;height:22.8pt;width:122.5pt;z-index:1024;mso-width-relative:margin;mso-height-relative:margin;mso-height-percent:200;" filled="f" stroked="f" coordsize="21600,21600">
            <v:path/>
            <v:fill on="f" focussize="0,0"/>
            <v:stroke on="f" joinstyle="miter"/>
            <v:imagedata o:title=""/>
            <o:lock v:ext="edit"/>
            <v:textbox style="mso-fit-shape-to-text:t;">
              <w:txbxContent>
                <w:p>
                  <w:pPr>
                    <w:rPr>
                      <w:sz w:val="24"/>
                      <w:szCs w:val="24"/>
                    </w:rPr>
                  </w:pPr>
                  <w:r>
                    <w:rPr>
                      <w:rFonts w:hint="eastAsia"/>
                      <w:sz w:val="24"/>
                      <w:szCs w:val="24"/>
                    </w:rPr>
                    <w:t>图</w:t>
                  </w:r>
                  <w:r>
                    <w:rPr>
                      <w:rFonts w:hint="eastAsia" w:ascii="Times New Roman" w:hAnsi="Times New Roman"/>
                      <w:sz w:val="24"/>
                      <w:szCs w:val="24"/>
                    </w:rPr>
                    <w:t>3</w:t>
                  </w:r>
                  <w:r>
                    <w:rPr>
                      <w:rFonts w:ascii="Times New Roman" w:hAnsi="Times New Roman"/>
                      <w:sz w:val="24"/>
                      <w:szCs w:val="24"/>
                    </w:rPr>
                    <w:t>.</w:t>
                  </w:r>
                  <w:r>
                    <w:rPr>
                      <w:rFonts w:hint="eastAsia"/>
                      <w:sz w:val="24"/>
                      <w:szCs w:val="24"/>
                    </w:rPr>
                    <w:t xml:space="preserve">  </w:t>
                  </w:r>
                  <w:r>
                    <w:rPr>
                      <w:rFonts w:hint="eastAsia" w:ascii="Times New Roman" w:hAnsi="Times New Roman"/>
                      <w:sz w:val="24"/>
                      <w:szCs w:val="24"/>
                    </w:rPr>
                    <w:t>俯视图</w:t>
                  </w:r>
                </w:p>
              </w:txbxContent>
            </v:textbox>
          </v:shape>
        </w:pi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2</w:t>
      </w:r>
      <w:r>
        <w:rPr>
          <w:rFonts w:hint="eastAsia" w:ascii="仿宋_GB2312" w:hAnsi="仿宋" w:eastAsia="仿宋_GB2312" w:cs="宋体"/>
          <w:color w:val="333333"/>
          <w:kern w:val="0"/>
          <w:sz w:val="32"/>
          <w:szCs w:val="32"/>
        </w:rPr>
        <w:t>、模型检测：</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r>
        <w:rPr>
          <w:rFonts w:hint="eastAsia" w:ascii="仿宋_GB2312" w:hAnsi="仿宋" w:eastAsia="仿宋_GB2312" w:cs="宋体"/>
          <w:color w:val="333333"/>
          <w:sz w:val="32"/>
          <w:szCs w:val="32"/>
        </w:rPr>
        <w:t>检测模型区域是否位于内半球体为240mm，外半球体为350mm的两个半球面之间的空间，检测装置如下图所示，若模型和结构尺寸要求相差较大，则不予加载，取消比赛资格。</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420" w:firstLineChars="200"/>
        <w:jc w:val="left"/>
        <w:rPr>
          <w:rFonts w:ascii="仿宋_GB2312" w:hAnsi="仿宋" w:eastAsia="仿宋_GB2312" w:cs="宋体"/>
          <w:color w:val="333333"/>
          <w:sz w:val="32"/>
          <w:szCs w:val="32"/>
        </w:rPr>
      </w:pPr>
      <w:r>
        <w:pict>
          <v:shape id="图片 3" o:spid="_x0000_s1102" o:spt="75" type="#_x0000_t75" style="position:absolute;left:0pt;margin-left:4.55pt;margin-top:6.6pt;height:188.25pt;width:415.5pt;z-index:1024;mso-width-relative:page;mso-height-relative:page;" filled="f" o:preferrelative="t" stroked="f" coordsize="21600,21600">
            <v:path/>
            <v:fill on="f" focussize="0,0"/>
            <v:stroke on="f" joinstyle="miter"/>
            <v:imagedata r:id="rId14" o:title=""/>
            <o:lock v:ext="edit" aspectratio="t"/>
          </v:shape>
        </w:pi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420" w:firstLineChars="200"/>
        <w:jc w:val="left"/>
        <w:rPr>
          <w:rFonts w:ascii="仿宋_GB2312" w:hAnsi="仿宋" w:eastAsia="仿宋_GB2312" w:cs="宋体"/>
          <w:color w:val="333333"/>
          <w:kern w:val="0"/>
          <w:sz w:val="32"/>
          <w:szCs w:val="32"/>
        </w:rPr>
      </w:pPr>
      <w:r>
        <w:pict>
          <v:shape id="图片 4" o:spid="_x0000_s1103" o:spt="75" type="#_x0000_t75" style="position:absolute;left:0pt;margin-left:4.55pt;margin-top:3.35pt;height:188.25pt;width:415.5pt;z-index:1024;mso-width-relative:page;mso-height-relative:page;" filled="f" o:preferrelative="t" stroked="f" coordsize="21600,21600">
            <v:path/>
            <v:fill on="f" focussize="0,0"/>
            <v:stroke on="f" joinstyle="miter"/>
            <v:imagedata r:id="rId15" o:title=""/>
            <o:lock v:ext="edit" aspectratio="t"/>
          </v:shape>
        </w:pi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pict>
          <v:shape id="_x0000_s1104" o:spid="_x0000_s1104" o:spt="202" type="#_x0000_t202" style="position:absolute;left:0pt;margin-left:134.75pt;margin-top:24.35pt;height:22.8pt;width:122.5pt;z-index:1024;mso-width-relative:margin;mso-height-relative:margin;mso-height-percent:200;" filled="f" stroked="f" coordsize="21600,21600">
            <v:path/>
            <v:fill on="f" focussize="0,0"/>
            <v:stroke on="f" joinstyle="miter"/>
            <v:imagedata o:title=""/>
            <o:lock v:ext="edit"/>
            <v:textbox style="mso-fit-shape-to-text:t;">
              <w:txbxContent>
                <w:p>
                  <w:pPr>
                    <w:jc w:val="center"/>
                    <w:rPr>
                      <w:sz w:val="24"/>
                      <w:szCs w:val="24"/>
                    </w:rPr>
                  </w:pPr>
                  <w:r>
                    <w:rPr>
                      <w:rFonts w:hint="eastAsia"/>
                      <w:sz w:val="24"/>
                      <w:szCs w:val="24"/>
                    </w:rPr>
                    <w:t>图</w:t>
                  </w:r>
                  <w:r>
                    <w:rPr>
                      <w:rFonts w:hint="eastAsia" w:ascii="Times New Roman" w:hAnsi="Times New Roman"/>
                      <w:sz w:val="24"/>
                      <w:szCs w:val="24"/>
                    </w:rPr>
                    <w:t>4</w:t>
                  </w:r>
                  <w:r>
                    <w:rPr>
                      <w:rFonts w:ascii="Times New Roman" w:hAnsi="Times New Roman"/>
                      <w:sz w:val="24"/>
                      <w:szCs w:val="24"/>
                    </w:rPr>
                    <w:t>.</w:t>
                  </w:r>
                  <w:r>
                    <w:rPr>
                      <w:rFonts w:hint="eastAsia"/>
                      <w:sz w:val="24"/>
                      <w:szCs w:val="24"/>
                    </w:rPr>
                    <w:t xml:space="preserve">  </w:t>
                  </w:r>
                  <w:r>
                    <w:rPr>
                      <w:rFonts w:hint="eastAsia" w:ascii="Times New Roman" w:hAnsi="Times New Roman"/>
                      <w:sz w:val="24"/>
                      <w:szCs w:val="24"/>
                    </w:rPr>
                    <w:t>检测装置图</w:t>
                  </w:r>
                </w:p>
              </w:txbxContent>
            </v:textbox>
          </v:shape>
        </w:pict>
      </w:r>
    </w:p>
    <w:p>
      <w:pPr>
        <w:widowControl/>
        <w:shd w:val="clear" w:color="auto" w:fill="FFFFFF"/>
        <w:adjustRightInd w:val="0"/>
        <w:snapToGrid w:val="0"/>
        <w:spacing w:line="360" w:lineRule="auto"/>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rPr>
        <w:t>、制作要求：</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rPr>
        <w:t>）模型用纸制作，纸质不限。</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2</w:t>
      </w:r>
      <w:r>
        <w:rPr>
          <w:rFonts w:hint="eastAsia" w:ascii="仿宋_GB2312" w:hAnsi="仿宋" w:eastAsia="仿宋_GB2312" w:cs="宋体"/>
          <w:color w:val="333333"/>
          <w:kern w:val="0"/>
          <w:sz w:val="32"/>
          <w:szCs w:val="32"/>
        </w:rPr>
        <w:t>）桁架结构形式不限，所有杆件、节点及连接部件均采用纸张和胶水手工制作完成。</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3</w:t>
      </w:r>
      <w:r>
        <w:rPr>
          <w:rFonts w:hint="eastAsia" w:ascii="仿宋_GB2312" w:hAnsi="仿宋" w:eastAsia="仿宋_GB2312" w:cs="宋体"/>
          <w:color w:val="333333"/>
          <w:kern w:val="0"/>
          <w:sz w:val="32"/>
          <w:szCs w:val="32"/>
        </w:rPr>
        <w:t>）模型与承重台不用胶水粘结。</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（三）加载</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pict>
          <v:shape id="_x0000_s1069" o:spid="_x0000_s1069" o:spt="75" type="#_x0000_t75" style="position:absolute;left:0pt;margin-left:174.9pt;margin-top:154.3pt;height:117.65pt;width:143.75pt;mso-position-horizontal-relative:page;mso-position-vertical-relative:page;z-index:-1024;mso-width-relative:page;mso-height-relative:page;" filled="f" o:preferrelative="t" stroked="f" coordsize="21600,21600">
            <v:path/>
            <v:fill on="f" focussize="0,0"/>
            <v:stroke on="f" joinstyle="miter"/>
            <v:imagedata r:id="rId16" o:title=""/>
            <o:lock v:ext="edit" aspectratio="t"/>
          </v:shape>
        </w:pict>
      </w:r>
      <w:r>
        <w:rPr>
          <w:rFonts w:hint="eastAsia" w:ascii="仿宋_GB2312" w:hAnsi="仿宋" w:eastAsia="仿宋_GB2312" w:cs="宋体"/>
          <w:color w:val="333333"/>
          <w:kern w:val="0"/>
          <w:sz w:val="32"/>
          <w:szCs w:val="32"/>
        </w:rPr>
        <w:t>比赛时采用在承载板上加砝码竖直加载，加载示意图如图5所示。第一次加载时，选手自行将砝码（1kg，2kg,5kg任选）放置于砝码盘上，从参赛队员离开砝码时开始计时，若5秒内模型未失效，则记为第一次加载成功，进入下一级加载；以后每级荷载增加一个砝码直到荷载封顶或结构失效为止。</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荷载封顶：承载板上加至20kg砝码。</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pict>
          <v:shape id="_x0000_s1105" o:spid="_x0000_s1105" o:spt="75" type="#_x0000_t75" style="position:absolute;left:0pt;margin-left:50.25pt;margin-top:91.2pt;height:232.05pt;width:336.8pt;z-index:1024;mso-width-relative:page;mso-height-relative:page;" filled="f" o:preferrelative="t" stroked="f" coordsize="21600,21600">
            <v:path/>
            <v:fill on="f" focussize="0,0"/>
            <v:stroke on="f" joinstyle="miter"/>
            <v:imagedata r:id="rId17" o:title="mmexport1522245832345"/>
            <o:lock v:ext="edit" aspectratio="t"/>
          </v:shape>
        </w:pict>
      </w:r>
      <w:r>
        <w:rPr>
          <w:rFonts w:hint="eastAsia" w:ascii="仿宋_GB2312" w:hAnsi="仿宋" w:eastAsia="仿宋_GB2312" w:cs="宋体"/>
          <w:color w:val="333333"/>
          <w:kern w:val="0"/>
          <w:sz w:val="32"/>
          <w:szCs w:val="32"/>
        </w:rPr>
        <w:t>失效条件：模型在加载过程中出现脱落，结构构件失稳，结构变形过大或破坏；以及专家评审认为超出正常允许情形的其它失效情况。</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pict>
          <v:shape id="_x0000_s1109" o:spid="_x0000_s1109" o:spt="202" type="#_x0000_t202" style="position:absolute;left:0pt;margin-left:150.6pt;margin-top:24.95pt;height:38.4pt;width:133.75pt;z-index:1024;mso-width-relative:margin;mso-height-relative:margin;mso-height-percent:200;" filled="f" stroked="f" coordsize="21600,21600">
            <v:path/>
            <v:fill on="f" focussize="0,0"/>
            <v:stroke on="f" joinstyle="miter"/>
            <v:imagedata o:title=""/>
            <o:lock v:ext="edit"/>
            <v:textbox style="mso-fit-shape-to-text:t;">
              <w:txbxContent>
                <w:p>
                  <w:pPr>
                    <w:jc w:val="center"/>
                    <w:rPr>
                      <w:sz w:val="24"/>
                      <w:szCs w:val="24"/>
                    </w:rPr>
                  </w:pPr>
                  <w:r>
                    <w:rPr>
                      <w:rFonts w:hint="eastAsia"/>
                      <w:sz w:val="24"/>
                      <w:szCs w:val="24"/>
                    </w:rPr>
                    <w:t>图</w:t>
                  </w:r>
                  <w:r>
                    <w:rPr>
                      <w:rFonts w:hint="eastAsia" w:ascii="Times New Roman" w:hAnsi="Times New Roman"/>
                      <w:sz w:val="24"/>
                      <w:szCs w:val="24"/>
                    </w:rPr>
                    <w:t>5</w:t>
                  </w:r>
                  <w:r>
                    <w:rPr>
                      <w:rFonts w:ascii="Times New Roman" w:hAnsi="Times New Roman"/>
                      <w:sz w:val="24"/>
                      <w:szCs w:val="24"/>
                    </w:rPr>
                    <w:t>.</w:t>
                  </w:r>
                  <w:r>
                    <w:rPr>
                      <w:rFonts w:hint="eastAsia"/>
                      <w:sz w:val="24"/>
                      <w:szCs w:val="24"/>
                    </w:rPr>
                    <w:t xml:space="preserve">  </w:t>
                  </w:r>
                  <w:r>
                    <w:rPr>
                      <w:rFonts w:hint="eastAsia" w:ascii="Times New Roman" w:hAnsi="Times New Roman"/>
                      <w:sz w:val="24"/>
                      <w:szCs w:val="24"/>
                    </w:rPr>
                    <w:t>模型加载示意图</w:t>
                  </w:r>
                </w:p>
              </w:txbxContent>
            </v:textbox>
          </v:shape>
        </w:pic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五、成绩评定</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（一）评分标准</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rPr>
        <w:t>结构的合理性及观赏性2</w:t>
      </w:r>
      <w:r>
        <w:rPr>
          <w:rFonts w:ascii="仿宋_GB2312" w:hAnsi="仿宋" w:eastAsia="仿宋_GB2312" w:cs="宋体"/>
          <w:color w:val="333333"/>
          <w:kern w:val="0"/>
          <w:sz w:val="32"/>
          <w:szCs w:val="32"/>
        </w:rPr>
        <w:t>0</w:t>
      </w:r>
      <w:r>
        <w:rPr>
          <w:rFonts w:hint="eastAsia" w:ascii="仿宋_GB2312" w:hAnsi="仿宋" w:eastAsia="仿宋_GB2312" w:cs="宋体"/>
          <w:color w:val="333333"/>
          <w:kern w:val="0"/>
          <w:sz w:val="32"/>
          <w:szCs w:val="32"/>
        </w:rPr>
        <w:t>分（记为</w:t>
      </w:r>
      <w:r>
        <w:rPr>
          <w:rFonts w:ascii="仿宋_GB2312" w:hAnsi="仿宋" w:eastAsia="仿宋_GB2312" w:cs="宋体"/>
          <w:color w:val="333333"/>
          <w:kern w:val="0"/>
          <w:sz w:val="32"/>
          <w:szCs w:val="32"/>
        </w:rPr>
        <w:t>A</w:t>
      </w:r>
      <w:r>
        <w:rPr>
          <w:rFonts w:hint="eastAsia" w:ascii="仿宋_GB2312" w:hAnsi="仿宋" w:eastAsia="仿宋_GB2312" w:cs="宋体"/>
          <w:color w:val="333333"/>
          <w:kern w:val="0"/>
          <w:sz w:val="32"/>
          <w:szCs w:val="32"/>
        </w:rPr>
        <w:t>）；</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w:t>
      </w:r>
      <w:r>
        <w:rPr>
          <w:rFonts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rPr>
        <w:t>模型加载8</w:t>
      </w:r>
      <w:r>
        <w:rPr>
          <w:rFonts w:ascii="仿宋_GB2312" w:hAnsi="仿宋" w:eastAsia="仿宋_GB2312" w:cs="宋体"/>
          <w:color w:val="333333"/>
          <w:kern w:val="0"/>
          <w:sz w:val="32"/>
          <w:szCs w:val="32"/>
        </w:rPr>
        <w:t>0</w:t>
      </w:r>
      <w:r>
        <w:rPr>
          <w:rFonts w:hint="eastAsia" w:ascii="仿宋_GB2312" w:hAnsi="仿宋" w:eastAsia="仿宋_GB2312" w:cs="宋体"/>
          <w:color w:val="333333"/>
          <w:kern w:val="0"/>
          <w:sz w:val="32"/>
          <w:szCs w:val="32"/>
        </w:rPr>
        <w:t>分（记为B）。</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（二）竞赛成绩核定</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rPr>
        <w:t>模型加载成绩的计算</w:t>
      </w:r>
    </w:p>
    <w:p>
      <w:pPr>
        <w:widowControl/>
        <w:shd w:val="clear" w:color="auto" w:fill="FFFFFF"/>
        <w:adjustRightInd w:val="0"/>
        <w:snapToGrid w:val="0"/>
        <w:spacing w:line="360" w:lineRule="auto"/>
        <w:ind w:firstLine="640" w:firstLineChars="200"/>
        <w:jc w:val="center"/>
        <w:rPr>
          <w:rFonts w:ascii="Times New Roman" w:hAnsi="Times New Roman"/>
          <w:position w:val="-14"/>
          <w:sz w:val="24"/>
          <w:szCs w:val="24"/>
        </w:rPr>
      </w:pPr>
      <w:r>
        <w:rPr>
          <w:rFonts w:hint="eastAsia" w:ascii="仿宋_GB2312" w:hAnsi="仿宋" w:eastAsia="仿宋_GB2312" w:cs="宋体"/>
          <w:color w:val="333333"/>
          <w:kern w:val="0"/>
          <w:sz w:val="32"/>
          <w:szCs w:val="32"/>
          <w:lang w:val="ru-RU"/>
        </w:rPr>
        <w:t>计算第</w:t>
      </w:r>
      <w:r>
        <w:rPr>
          <w:rFonts w:ascii="Times New Roman" w:hAnsi="Times New Roman" w:eastAsia="仿宋_GB2312"/>
          <w:i/>
          <w:color w:val="333333"/>
          <w:kern w:val="0"/>
          <w:sz w:val="32"/>
          <w:szCs w:val="32"/>
          <w:lang w:val="ru-RU"/>
        </w:rPr>
        <w:t>i</w:t>
      </w:r>
      <w:r>
        <w:rPr>
          <w:rFonts w:hint="eastAsia" w:ascii="仿宋_GB2312" w:hAnsi="仿宋" w:eastAsia="仿宋_GB2312" w:cs="宋体"/>
          <w:color w:val="333333"/>
          <w:kern w:val="0"/>
          <w:sz w:val="32"/>
          <w:szCs w:val="32"/>
          <w:lang w:val="ru-RU"/>
        </w:rPr>
        <w:t>支参赛队单位自重承载力</w:t>
      </w:r>
      <w:r>
        <w:rPr>
          <w:rFonts w:ascii="Times New Roman" w:hAnsi="Times New Roman"/>
          <w:position w:val="-12"/>
          <w:sz w:val="24"/>
          <w:szCs w:val="24"/>
        </w:rPr>
        <w:object>
          <v:shape id="_x0000_i1025" o:spt="75" type="#_x0000_t75" style="height:18.4pt;width:16.7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ascii="Times New Roman" w:hAnsi="Times New Roman"/>
          <w:position w:val="-14"/>
          <w:sz w:val="24"/>
          <w:szCs w:val="24"/>
        </w:rPr>
        <w:t xml:space="preserve"> </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val="ru-RU"/>
        </w:rPr>
        <w:t>各参赛队模型自重为</w:t>
      </w:r>
      <w:r>
        <w:rPr>
          <w:rFonts w:ascii="Times New Roman" w:hAnsi="Times New Roman"/>
          <w:position w:val="-12"/>
          <w:sz w:val="24"/>
          <w:szCs w:val="24"/>
        </w:rPr>
        <w:object>
          <v:shape id="_x0000_i1026" o:spt="75" type="#_x0000_t75" style="height:18.4pt;width:18.4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hint="eastAsia" w:ascii="仿宋_GB2312" w:hAnsi="仿宋" w:eastAsia="仿宋_GB2312" w:cs="宋体"/>
          <w:color w:val="333333"/>
          <w:kern w:val="0"/>
          <w:sz w:val="32"/>
          <w:szCs w:val="32"/>
          <w:lang w:val="ru-RU"/>
        </w:rPr>
        <w:t>，加载结束时，承载质量为</w:t>
      </w:r>
      <w:r>
        <w:rPr>
          <w:rFonts w:ascii="Times New Roman" w:hAnsi="Times New Roman"/>
          <w:position w:val="-12"/>
          <w:sz w:val="24"/>
          <w:szCs w:val="24"/>
        </w:rPr>
        <w:object>
          <v:shape id="_x0000_i1027" o:spt="75" type="#_x0000_t75" style="height:18.4pt;width:15.9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rPr>
          <w:rFonts w:hint="eastAsia" w:ascii="仿宋_GB2312" w:hAnsi="仿宋" w:eastAsia="仿宋_GB2312" w:cs="宋体"/>
          <w:color w:val="333333"/>
          <w:kern w:val="0"/>
          <w:sz w:val="32"/>
          <w:szCs w:val="32"/>
          <w:lang w:val="ru-RU"/>
        </w:rPr>
        <w:t>，则单位承载力为</w:t>
      </w:r>
      <w:r>
        <w:rPr>
          <w:rFonts w:ascii="Times New Roman" w:hAnsi="Times New Roman"/>
          <w:position w:val="-12"/>
          <w:sz w:val="24"/>
          <w:szCs w:val="24"/>
        </w:rPr>
        <w:object>
          <v:shape id="_x0000_i1028" o:spt="75" type="#_x0000_t75" style="height:18.4pt;width:68.65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lang w:val="ru-RU"/>
        </w:rPr>
      </w:pPr>
      <w:r>
        <w:rPr>
          <w:rFonts w:hint="eastAsia" w:ascii="仿宋_GB2312" w:hAnsi="仿宋" w:eastAsia="仿宋_GB2312" w:cs="宋体"/>
          <w:color w:val="333333"/>
          <w:kern w:val="0"/>
          <w:sz w:val="32"/>
          <w:szCs w:val="32"/>
          <w:lang w:val="ru-RU"/>
        </w:rPr>
        <w:t>单位承载力最高的代表队得分80分，为最高分，其单位承载力记为</w:t>
      </w:r>
      <w:r>
        <w:rPr>
          <w:rFonts w:ascii="Times New Roman" w:hAnsi="Times New Roman"/>
          <w:position w:val="-12"/>
          <w:sz w:val="24"/>
          <w:szCs w:val="24"/>
        </w:rPr>
        <w:object>
          <v:shape id="_x0000_i1029" o:spt="75" type="#_x0000_t75" style="height:18.4pt;width:28.4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ascii="仿宋_GB2312" w:hAnsi="仿宋" w:eastAsia="仿宋_GB2312" w:cs="宋体"/>
          <w:color w:val="333333"/>
          <w:kern w:val="0"/>
          <w:sz w:val="32"/>
          <w:szCs w:val="32"/>
          <w:lang w:val="ru-RU"/>
        </w:rPr>
        <w:t>，其余小组得分为</w:t>
      </w:r>
      <w:r>
        <w:rPr>
          <w:rFonts w:ascii="Times New Roman" w:hAnsi="Times New Roman"/>
          <w:position w:val="-12"/>
          <w:sz w:val="24"/>
          <w:szCs w:val="24"/>
        </w:rPr>
        <w:object>
          <v:shape id="_x0000_i1030" o:spt="75" type="#_x0000_t75" style="height:18.4pt;width:65.3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ascii="仿宋_GB2312" w:hAnsi="仿宋" w:eastAsia="仿宋_GB2312" w:cs="宋体"/>
          <w:color w:val="333333"/>
          <w:kern w:val="0"/>
          <w:sz w:val="32"/>
          <w:szCs w:val="32"/>
          <w:lang w:val="ru-RU"/>
        </w:rPr>
        <w:t>。</w:t>
      </w:r>
    </w:p>
    <w:p>
      <w:pPr>
        <w:widowControl/>
        <w:numPr>
          <w:ilvl w:val="0"/>
          <w:numId w:val="1"/>
        </w:numPr>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总成绩的计算</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每组参赛选手总成绩记为</w:t>
      </w:r>
      <w:r>
        <w:rPr>
          <w:rFonts w:ascii="仿宋_GB2312" w:hAnsi="仿宋" w:eastAsia="仿宋_GB2312" w:cs="宋体"/>
          <w:color w:val="333333"/>
          <w:kern w:val="0"/>
          <w:sz w:val="32"/>
          <w:szCs w:val="32"/>
        </w:rPr>
        <w:t>T</w:t>
      </w:r>
      <w:r>
        <w:rPr>
          <w:rFonts w:hint="eastAsia" w:ascii="仿宋_GB2312" w:hAnsi="仿宋" w:eastAsia="仿宋_GB2312" w:cs="宋体"/>
          <w:color w:val="333333"/>
          <w:kern w:val="0"/>
          <w:sz w:val="32"/>
          <w:szCs w:val="32"/>
        </w:rPr>
        <w:t>，其中</w:t>
      </w:r>
      <w:r>
        <w:rPr>
          <w:rFonts w:ascii="仿宋_GB2312" w:hAnsi="仿宋" w:eastAsia="仿宋_GB2312" w:cs="宋体"/>
          <w:color w:val="333333"/>
          <w:kern w:val="0"/>
          <w:sz w:val="32"/>
          <w:szCs w:val="32"/>
        </w:rPr>
        <w:t>T=A+B</w:t>
      </w:r>
      <w:r>
        <w:rPr>
          <w:rFonts w:hint="eastAsia" w:ascii="仿宋_GB2312" w:hAnsi="仿宋" w:eastAsia="仿宋_GB2312" w:cs="宋体"/>
          <w:color w:val="333333"/>
          <w:kern w:val="0"/>
          <w:sz w:val="32"/>
          <w:szCs w:val="32"/>
        </w:rPr>
        <w:t>。</w:t>
      </w:r>
    </w:p>
    <w:p>
      <w:pPr>
        <w:widowControl/>
        <w:shd w:val="clear" w:color="auto" w:fill="FFFFFF"/>
        <w:adjustRightInd w:val="0"/>
        <w:snapToGrid w:val="0"/>
        <w:spacing w:line="360" w:lineRule="auto"/>
        <w:ind w:firstLine="64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参赛选手总成绩按其取得的</w:t>
      </w:r>
      <w:r>
        <w:rPr>
          <w:rFonts w:ascii="仿宋_GB2312" w:hAnsi="仿宋" w:eastAsia="仿宋_GB2312" w:cs="宋体"/>
          <w:color w:val="333333"/>
          <w:kern w:val="0"/>
          <w:sz w:val="32"/>
          <w:szCs w:val="32"/>
        </w:rPr>
        <w:t>T</w:t>
      </w:r>
      <w:r>
        <w:rPr>
          <w:rFonts w:hint="eastAsia" w:ascii="仿宋_GB2312" w:hAnsi="仿宋" w:eastAsia="仿宋_GB2312" w:cs="宋体"/>
          <w:color w:val="333333"/>
          <w:kern w:val="0"/>
          <w:sz w:val="32"/>
          <w:szCs w:val="32"/>
        </w:rPr>
        <w:t>值由高向低依次排列。</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六、奖项设置</w:t>
      </w:r>
    </w:p>
    <w:p>
      <w:pPr>
        <w:widowControl/>
        <w:shd w:val="clear" w:color="auto" w:fill="FFFFFF"/>
        <w:adjustRightInd w:val="0"/>
        <w:snapToGrid w:val="0"/>
        <w:spacing w:line="36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本次竞赛根据参赛队的最终</w:t>
      </w:r>
      <w:r>
        <w:rPr>
          <w:rFonts w:ascii="仿宋_GB2312" w:hAnsi="仿宋" w:eastAsia="仿宋_GB2312" w:cs="宋体"/>
          <w:color w:val="333333"/>
          <w:kern w:val="0"/>
          <w:sz w:val="32"/>
          <w:szCs w:val="32"/>
        </w:rPr>
        <w:t>T</w:t>
      </w:r>
      <w:r>
        <w:rPr>
          <w:rFonts w:hint="eastAsia" w:ascii="仿宋_GB2312" w:hAnsi="仿宋" w:eastAsia="仿宋_GB2312" w:cs="宋体"/>
          <w:color w:val="333333"/>
          <w:kern w:val="0"/>
          <w:sz w:val="32"/>
          <w:szCs w:val="32"/>
        </w:rPr>
        <w:t>值由高到低进行排名。最终设特等奖一组，一等奖二组，二等奖三组，三等奖四组，其余为优秀奖。获得二等奖及以上奖项的学生将被选为参加吉林省大学生结构设计竞赛参训选手。最后经过综合素质考核，最终将由竞赛领导小组从参训选手中挑选4名对员，代表我校参加吉林省大学生结构设计竞赛。</w:t>
      </w:r>
    </w:p>
    <w:p>
      <w:pPr>
        <w:widowControl/>
        <w:shd w:val="clear" w:color="auto" w:fill="FFFFFF"/>
        <w:adjustRightInd w:val="0"/>
        <w:snapToGrid w:val="0"/>
        <w:spacing w:line="360" w:lineRule="auto"/>
        <w:ind w:firstLine="643" w:firstLineChars="200"/>
        <w:jc w:val="left"/>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七、报名办法</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参赛学生以组为单位报名，每组学生3人，自由组队。每位参赛者只允许加入一个参赛队；每组参赛学生只能提交一个参赛模型。</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sz w:val="32"/>
          <w:szCs w:val="32"/>
          <w:shd w:val="clear" w:color="auto" w:fill="FFFFFF"/>
        </w:rPr>
      </w:pPr>
      <w:bookmarkStart w:id="0" w:name="_GoBack"/>
      <w:bookmarkEnd w:id="0"/>
      <w:r>
        <w:rPr>
          <w:rFonts w:hint="eastAsia" w:ascii="仿宋_GB2312" w:hAnsi="仿宋" w:eastAsia="仿宋_GB2312"/>
          <w:sz w:val="32"/>
          <w:szCs w:val="32"/>
          <w:shd w:val="clear" w:color="auto" w:fill="FFFFFF"/>
        </w:rPr>
        <w:t>报名截止时间：</w:t>
      </w:r>
      <w:r>
        <w:rPr>
          <w:rFonts w:ascii="仿宋_GB2312" w:hAnsi="仿宋" w:eastAsia="仿宋_GB2312"/>
          <w:sz w:val="32"/>
          <w:szCs w:val="32"/>
          <w:shd w:val="clear" w:color="auto" w:fill="FFFFFF"/>
        </w:rPr>
        <w:t>201</w:t>
      </w:r>
      <w:r>
        <w:rPr>
          <w:rFonts w:hint="eastAsia" w:ascii="仿宋_GB2312" w:hAnsi="仿宋" w:eastAsia="仿宋_GB2312"/>
          <w:sz w:val="32"/>
          <w:szCs w:val="32"/>
          <w:shd w:val="clear" w:color="auto" w:fill="FFFFFF"/>
        </w:rPr>
        <w:t>8年4月1日下班前。</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报名方式：参赛同学加入竞赛QQ群（536385109），下载群文件“2018年吉林省大学生结构设计竞赛选拔赛报名表”</w:t>
      </w:r>
      <w:r>
        <w:fldChar w:fldCharType="begin"/>
      </w:r>
      <w:r>
        <w:instrText xml:space="preserve"> HYPERLINK "mailto:填写报名表发送到指定邮箱" </w:instrText>
      </w:r>
      <w:r>
        <w:fldChar w:fldCharType="separate"/>
      </w:r>
      <w:r>
        <w:rPr>
          <w:rStyle w:val="8"/>
          <w:rFonts w:hint="eastAsia" w:ascii="仿宋_GB2312" w:hAnsi="仿宋" w:eastAsia="仿宋_GB2312" w:cs="宋体"/>
          <w:sz w:val="32"/>
          <w:szCs w:val="32"/>
          <w:shd w:val="clear" w:color="auto" w:fill="FFFFFF"/>
        </w:rPr>
        <w:t>填写报名表发送到指定邮箱“435507793@qq.com”</w:t>
      </w:r>
      <w:r>
        <w:rPr>
          <w:rStyle w:val="8"/>
          <w:rFonts w:hint="eastAsia" w:ascii="仿宋_GB2312" w:hAnsi="仿宋" w:eastAsia="仿宋_GB2312" w:cs="宋体"/>
          <w:sz w:val="32"/>
          <w:szCs w:val="32"/>
          <w:shd w:val="clear" w:color="auto" w:fill="FFFFFF"/>
        </w:rPr>
        <w:fldChar w:fldCharType="end"/>
      </w:r>
      <w:r>
        <w:rPr>
          <w:rFonts w:hint="eastAsia" w:ascii="仿宋_GB2312" w:hAnsi="仿宋" w:eastAsia="仿宋_GB2312"/>
          <w:sz w:val="32"/>
          <w:szCs w:val="32"/>
          <w:shd w:val="clear" w:color="auto" w:fill="FFFFFF"/>
        </w:rPr>
        <w:t>。邮件主题为“竞赛报名表”。</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联系人：土木工程学院张志影老师</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联系电话：</w:t>
      </w:r>
      <w:r>
        <w:rPr>
          <w:rFonts w:ascii="仿宋_GB2312" w:hAnsi="仿宋" w:eastAsia="仿宋_GB2312"/>
          <w:sz w:val="32"/>
          <w:szCs w:val="32"/>
          <w:shd w:val="clear" w:color="auto" w:fill="FFFFFF"/>
        </w:rPr>
        <w:t xml:space="preserve"> </w:t>
      </w:r>
      <w:r>
        <w:rPr>
          <w:rFonts w:hint="eastAsia" w:ascii="仿宋_GB2312" w:hAnsi="仿宋" w:eastAsia="仿宋_GB2312"/>
          <w:sz w:val="32"/>
          <w:szCs w:val="32"/>
          <w:shd w:val="clear" w:color="auto" w:fill="FFFFFF"/>
        </w:rPr>
        <w:t>13324054096</w:t>
      </w:r>
    </w:p>
    <w:p>
      <w:pPr>
        <w:pStyle w:val="6"/>
        <w:widowControl w:val="0"/>
        <w:shd w:val="clear" w:color="auto" w:fill="FFFFFF"/>
        <w:adjustRightInd w:val="0"/>
        <w:snapToGrid w:val="0"/>
        <w:spacing w:before="0" w:beforeAutospacing="0" w:after="0" w:afterAutospacing="0" w:line="360" w:lineRule="auto"/>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竞赛QQ群：536385109</w:t>
      </w:r>
    </w:p>
    <w:p>
      <w:pPr>
        <w:pStyle w:val="6"/>
        <w:widowControl w:val="0"/>
        <w:shd w:val="clear" w:color="auto" w:fill="FFFFFF"/>
        <w:adjustRightInd w:val="0"/>
        <w:snapToGrid w:val="0"/>
        <w:spacing w:before="0" w:beforeAutospacing="0" w:after="0" w:afterAutospacing="0" w:line="360" w:lineRule="auto"/>
        <w:jc w:val="righ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其它未尽事宜及补充将通过竞赛QQ群予以公布。</w:t>
      </w:r>
    </w:p>
    <w:p>
      <w:pPr>
        <w:pStyle w:val="6"/>
        <w:widowControl w:val="0"/>
        <w:shd w:val="clear" w:color="auto" w:fill="FFFFFF"/>
        <w:adjustRightInd w:val="0"/>
        <w:snapToGrid w:val="0"/>
        <w:spacing w:before="0" w:beforeAutospacing="0" w:after="0" w:afterAutospacing="0" w:line="360" w:lineRule="auto"/>
        <w:rPr>
          <w:rFonts w:ascii="仿宋_GB2312" w:hAnsi="仿宋" w:eastAsia="仿宋_GB2312"/>
          <w:sz w:val="32"/>
          <w:szCs w:val="32"/>
          <w:shd w:val="clear" w:color="auto" w:fill="FFFFFF"/>
        </w:rPr>
      </w:pPr>
    </w:p>
    <w:p>
      <w:pPr>
        <w:pStyle w:val="6"/>
        <w:widowControl w:val="0"/>
        <w:shd w:val="clear" w:color="auto" w:fill="FFFFFF"/>
        <w:adjustRightInd w:val="0"/>
        <w:snapToGrid w:val="0"/>
        <w:spacing w:before="0" w:beforeAutospacing="0" w:after="0" w:afterAutospacing="0" w:line="360" w:lineRule="auto"/>
        <w:ind w:right="1120"/>
        <w:jc w:val="righ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长春建筑学院教务处、土木工程学院</w:t>
      </w:r>
    </w:p>
    <w:p>
      <w:pPr>
        <w:pStyle w:val="6"/>
        <w:widowControl w:val="0"/>
        <w:shd w:val="clear" w:color="auto" w:fill="FFFFFF"/>
        <w:adjustRightInd w:val="0"/>
        <w:snapToGrid w:val="0"/>
        <w:spacing w:before="0" w:beforeAutospacing="0" w:after="0" w:afterAutospacing="0" w:line="360" w:lineRule="auto"/>
        <w:ind w:firstLine="4640" w:firstLineChars="145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w:t>
      </w:r>
      <w:r>
        <w:rPr>
          <w:rFonts w:hint="eastAsia" w:ascii="仿宋_GB2312" w:hAnsi="仿宋" w:eastAsia="仿宋"/>
          <w:sz w:val="32"/>
          <w:szCs w:val="32"/>
          <w:shd w:val="clear" w:color="auto" w:fill="FFFFFF"/>
        </w:rPr>
        <w:t>〇</w:t>
      </w:r>
      <w:r>
        <w:rPr>
          <w:rFonts w:hint="eastAsia" w:ascii="仿宋_GB2312" w:hAnsi="仿宋" w:eastAsia="仿宋_GB2312"/>
          <w:sz w:val="32"/>
          <w:szCs w:val="32"/>
          <w:shd w:val="clear" w:color="auto" w:fill="FFFFFF"/>
        </w:rPr>
        <w:t>一八年三月二十九日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8CE6"/>
    <w:multiLevelType w:val="singleLevel"/>
    <w:tmpl w:val="59098CE6"/>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6D"/>
    <w:rsid w:val="00055E57"/>
    <w:rsid w:val="00064747"/>
    <w:rsid w:val="00085EF4"/>
    <w:rsid w:val="00093D2D"/>
    <w:rsid w:val="000A5FE4"/>
    <w:rsid w:val="000C38B5"/>
    <w:rsid w:val="000D1EA4"/>
    <w:rsid w:val="000F10E4"/>
    <w:rsid w:val="0011455B"/>
    <w:rsid w:val="00175D93"/>
    <w:rsid w:val="001A4D6D"/>
    <w:rsid w:val="001C0D9E"/>
    <w:rsid w:val="001D6DBF"/>
    <w:rsid w:val="001E5AA9"/>
    <w:rsid w:val="001F12DE"/>
    <w:rsid w:val="00225B1E"/>
    <w:rsid w:val="002451FA"/>
    <w:rsid w:val="002517A5"/>
    <w:rsid w:val="00312F68"/>
    <w:rsid w:val="003302C2"/>
    <w:rsid w:val="003558FB"/>
    <w:rsid w:val="003565DD"/>
    <w:rsid w:val="00374BFA"/>
    <w:rsid w:val="003D6A21"/>
    <w:rsid w:val="00407822"/>
    <w:rsid w:val="0041236F"/>
    <w:rsid w:val="00447827"/>
    <w:rsid w:val="00470979"/>
    <w:rsid w:val="0048297E"/>
    <w:rsid w:val="004C6732"/>
    <w:rsid w:val="004D45A9"/>
    <w:rsid w:val="004D5934"/>
    <w:rsid w:val="005317CE"/>
    <w:rsid w:val="005B7FE3"/>
    <w:rsid w:val="005D32EB"/>
    <w:rsid w:val="005F5FC5"/>
    <w:rsid w:val="0060440E"/>
    <w:rsid w:val="0061095F"/>
    <w:rsid w:val="006419E6"/>
    <w:rsid w:val="00661D15"/>
    <w:rsid w:val="006A5DC7"/>
    <w:rsid w:val="006A6277"/>
    <w:rsid w:val="006B2F92"/>
    <w:rsid w:val="006B5FED"/>
    <w:rsid w:val="006D5594"/>
    <w:rsid w:val="00703E11"/>
    <w:rsid w:val="00713773"/>
    <w:rsid w:val="0073728A"/>
    <w:rsid w:val="007631B3"/>
    <w:rsid w:val="00793F79"/>
    <w:rsid w:val="007A4E39"/>
    <w:rsid w:val="007A6CEA"/>
    <w:rsid w:val="007A700F"/>
    <w:rsid w:val="007B7BBD"/>
    <w:rsid w:val="007C2353"/>
    <w:rsid w:val="00801960"/>
    <w:rsid w:val="00814493"/>
    <w:rsid w:val="0081684F"/>
    <w:rsid w:val="008540C7"/>
    <w:rsid w:val="00886A25"/>
    <w:rsid w:val="008C497B"/>
    <w:rsid w:val="008E2C43"/>
    <w:rsid w:val="008E321A"/>
    <w:rsid w:val="008F0202"/>
    <w:rsid w:val="0093634C"/>
    <w:rsid w:val="00943026"/>
    <w:rsid w:val="009558E3"/>
    <w:rsid w:val="00963054"/>
    <w:rsid w:val="00993C42"/>
    <w:rsid w:val="009E5096"/>
    <w:rsid w:val="009E7C60"/>
    <w:rsid w:val="009F0BB8"/>
    <w:rsid w:val="009F66CA"/>
    <w:rsid w:val="00A16CA1"/>
    <w:rsid w:val="00A26C27"/>
    <w:rsid w:val="00A26F9B"/>
    <w:rsid w:val="00A43463"/>
    <w:rsid w:val="00A51322"/>
    <w:rsid w:val="00A52BFB"/>
    <w:rsid w:val="00A56748"/>
    <w:rsid w:val="00A569FB"/>
    <w:rsid w:val="00A624E2"/>
    <w:rsid w:val="00A7497D"/>
    <w:rsid w:val="00A77A45"/>
    <w:rsid w:val="00A977FE"/>
    <w:rsid w:val="00AC59EE"/>
    <w:rsid w:val="00AD0DFC"/>
    <w:rsid w:val="00AD257B"/>
    <w:rsid w:val="00AE6FF3"/>
    <w:rsid w:val="00B0034D"/>
    <w:rsid w:val="00B146C2"/>
    <w:rsid w:val="00B853C1"/>
    <w:rsid w:val="00B95C69"/>
    <w:rsid w:val="00BA3EE3"/>
    <w:rsid w:val="00BC5DD4"/>
    <w:rsid w:val="00C01256"/>
    <w:rsid w:val="00C0639E"/>
    <w:rsid w:val="00C33799"/>
    <w:rsid w:val="00C42E80"/>
    <w:rsid w:val="00C56817"/>
    <w:rsid w:val="00C84F37"/>
    <w:rsid w:val="00C926B0"/>
    <w:rsid w:val="00C92BCE"/>
    <w:rsid w:val="00C94DBF"/>
    <w:rsid w:val="00CF0207"/>
    <w:rsid w:val="00CF5F5F"/>
    <w:rsid w:val="00CF6897"/>
    <w:rsid w:val="00D101DD"/>
    <w:rsid w:val="00D10B4A"/>
    <w:rsid w:val="00D17960"/>
    <w:rsid w:val="00D44643"/>
    <w:rsid w:val="00D66307"/>
    <w:rsid w:val="00D77B42"/>
    <w:rsid w:val="00DA4EA8"/>
    <w:rsid w:val="00DD7054"/>
    <w:rsid w:val="00DF370C"/>
    <w:rsid w:val="00E30069"/>
    <w:rsid w:val="00E325E0"/>
    <w:rsid w:val="00E34AF3"/>
    <w:rsid w:val="00E46CE2"/>
    <w:rsid w:val="00E53E4E"/>
    <w:rsid w:val="00E6108D"/>
    <w:rsid w:val="00E661BA"/>
    <w:rsid w:val="00F34231"/>
    <w:rsid w:val="00F377DB"/>
    <w:rsid w:val="00F5057D"/>
    <w:rsid w:val="00F6120F"/>
    <w:rsid w:val="00F63230"/>
    <w:rsid w:val="00FC3612"/>
    <w:rsid w:val="00FD08E7"/>
    <w:rsid w:val="00FD1538"/>
    <w:rsid w:val="00FE0567"/>
    <w:rsid w:val="00FF6A4D"/>
    <w:rsid w:val="23FD43E9"/>
    <w:rsid w:val="2810788C"/>
    <w:rsid w:val="2D184D88"/>
    <w:rsid w:val="2DED757C"/>
    <w:rsid w:val="376A1E12"/>
    <w:rsid w:val="38F16816"/>
    <w:rsid w:val="39837F03"/>
    <w:rsid w:val="3C826AEF"/>
    <w:rsid w:val="741E486B"/>
    <w:rsid w:val="771552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99"/>
    <w:rPr>
      <w:rFonts w:cs="Times New Roman"/>
      <w:color w:val="0000FF"/>
      <w:u w:val="single"/>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basedOn w:val="7"/>
    <w:link w:val="2"/>
    <w:semiHidden/>
    <w:locked/>
    <w:uiPriority w:val="99"/>
    <w:rPr>
      <w:rFonts w:cs="Times New Roman"/>
    </w:rPr>
  </w:style>
  <w:style w:type="character" w:customStyle="1" w:styleId="12">
    <w:name w:val="页脚 Char"/>
    <w:basedOn w:val="7"/>
    <w:link w:val="4"/>
    <w:locked/>
    <w:uiPriority w:val="99"/>
    <w:rPr>
      <w:rFonts w:cs="Times New Roman"/>
      <w:sz w:val="18"/>
      <w:szCs w:val="18"/>
    </w:rPr>
  </w:style>
  <w:style w:type="character" w:customStyle="1" w:styleId="13">
    <w:name w:val="页眉 Char"/>
    <w:basedOn w:val="7"/>
    <w:link w:val="5"/>
    <w:locked/>
    <w:uiPriority w:val="99"/>
    <w:rPr>
      <w:rFonts w:cs="Times New Roman"/>
      <w:sz w:val="18"/>
      <w:szCs w:val="18"/>
    </w:rPr>
  </w:style>
  <w:style w:type="paragraph" w:customStyle="1" w:styleId="14">
    <w:name w:val="List Paragraph1"/>
    <w:basedOn w:val="1"/>
    <w:qFormat/>
    <w:uiPriority w:val="99"/>
    <w:pPr>
      <w:ind w:firstLine="420" w:firstLineChars="200"/>
    </w:pPr>
  </w:style>
  <w:style w:type="paragraph" w:customStyle="1" w:styleId="15">
    <w:name w:val="Normal_1"/>
    <w:qFormat/>
    <w:uiPriority w:val="0"/>
    <w:pPr>
      <w:spacing w:before="120" w:after="240"/>
      <w:jc w:val="both"/>
    </w:pPr>
    <w:rPr>
      <w:rFonts w:ascii="Calibri" w:hAnsi="Calibri" w:eastAsia="Calibri" w:cs="Times New Roman"/>
      <w:sz w:val="22"/>
      <w:szCs w:val="22"/>
      <w:lang w:val="ru-RU" w:eastAsia="en-US" w:bidi="ar-SA"/>
    </w:rPr>
  </w:style>
  <w:style w:type="character" w:customStyle="1" w:styleId="16">
    <w:name w:val="批注框文本 Char"/>
    <w:basedOn w:val="7"/>
    <w:link w:val="3"/>
    <w:semiHidden/>
    <w:qFormat/>
    <w:uiPriority w:val="99"/>
    <w:rPr>
      <w:kern w:val="2"/>
      <w:sz w:val="18"/>
      <w:szCs w:val="18"/>
    </w:rPr>
  </w:style>
  <w:style w:type="paragraph" w:customStyle="1" w:styleId="17">
    <w:name w:val="Normal_11"/>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6.bin"/><Relationship Id="rId27" Type="http://schemas.openxmlformats.org/officeDocument/2006/relationships/image" Target="media/image13.wmf"/><Relationship Id="rId26" Type="http://schemas.openxmlformats.org/officeDocument/2006/relationships/oleObject" Target="embeddings/oleObject5.bin"/><Relationship Id="rId25" Type="http://schemas.openxmlformats.org/officeDocument/2006/relationships/image" Target="media/image12.wmf"/><Relationship Id="rId24" Type="http://schemas.openxmlformats.org/officeDocument/2006/relationships/oleObject" Target="embeddings/oleObject4.bin"/><Relationship Id="rId23" Type="http://schemas.openxmlformats.org/officeDocument/2006/relationships/image" Target="media/image11.wmf"/><Relationship Id="rId22" Type="http://schemas.openxmlformats.org/officeDocument/2006/relationships/oleObject" Target="embeddings/oleObject3.bin"/><Relationship Id="rId21" Type="http://schemas.openxmlformats.org/officeDocument/2006/relationships/image" Target="media/image10.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1.bin"/><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106"/>
    <customShpInfo spid="_x0000_s1095"/>
    <customShpInfo spid="_x0000_s1096"/>
    <customShpInfo spid="_x0000_s1097"/>
    <customShpInfo spid="_x0000_s1098"/>
    <customShpInfo spid="_x0000_s1107"/>
    <customShpInfo spid="_x0000_s1099"/>
    <customShpInfo spid="_x0000_s1102"/>
    <customShpInfo spid="_x0000_s1103"/>
    <customShpInfo spid="_x0000_s1104"/>
    <customShpInfo spid="_x0000_s1069"/>
    <customShpInfo spid="_x0000_s1105"/>
    <customShpInfo spid="_x0000_s1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288</Words>
  <Characters>1648</Characters>
  <Lines>13</Lines>
  <Paragraphs>3</Paragraphs>
  <TotalTime>0</TotalTime>
  <ScaleCrop>false</ScaleCrop>
  <LinksUpToDate>false</LinksUpToDate>
  <CharactersWithSpaces>1933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2016-12-29T00:27:00Z</dcterms:created>
  <dc:creator>微软用户</dc:creator>
  <cp:lastModifiedBy>Cookie</cp:lastModifiedBy>
  <cp:lastPrinted>2018-03-21T05:30:00Z</cp:lastPrinted>
  <dcterms:modified xsi:type="dcterms:W3CDTF">2018-03-29T00:13:43Z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